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0B26" w14:textId="34063D0D" w:rsidR="00DE1E46" w:rsidRPr="00DE1E46" w:rsidRDefault="00241B5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Naturstoff(total)</w:t>
      </w:r>
      <w:proofErr w:type="spellStart"/>
      <w:r>
        <w:rPr>
          <w:b/>
          <w:bCs/>
          <w:sz w:val="24"/>
          <w:szCs w:val="24"/>
        </w:rPr>
        <w:t>synthese</w:t>
      </w:r>
      <w:proofErr w:type="spellEnd"/>
    </w:p>
    <w:p w14:paraId="2466D145" w14:textId="419D365B" w:rsidR="0033103A" w:rsidRDefault="00A76C67" w:rsidP="007A52E1">
      <w:pPr>
        <w:jc w:val="both"/>
      </w:pPr>
      <w:r>
        <w:t xml:space="preserve">Gleich </w:t>
      </w:r>
      <w:r w:rsidR="00186598">
        <w:t>dreifach</w:t>
      </w:r>
      <w:r>
        <w:t xml:space="preserve"> gelang</w:t>
      </w:r>
      <w:r w:rsidR="00C90C39">
        <w:t xml:space="preserve"> die </w:t>
      </w:r>
      <w:r w:rsidR="00186598">
        <w:t xml:space="preserve">erstmalige </w:t>
      </w:r>
      <w:r w:rsidR="00C90C39">
        <w:t xml:space="preserve">Synthese der aus dem Eisenhutgewächs </w:t>
      </w:r>
      <w:proofErr w:type="spellStart"/>
      <w:r w:rsidR="00C90C39" w:rsidRPr="00C90C39">
        <w:rPr>
          <w:i/>
          <w:iCs/>
        </w:rPr>
        <w:t>Arconitum</w:t>
      </w:r>
      <w:proofErr w:type="spellEnd"/>
      <w:r w:rsidR="00C90C39" w:rsidRPr="00C90C39">
        <w:rPr>
          <w:i/>
          <w:iCs/>
        </w:rPr>
        <w:t xml:space="preserve"> </w:t>
      </w:r>
      <w:proofErr w:type="spellStart"/>
      <w:r w:rsidR="00C90C39" w:rsidRPr="00C90C39">
        <w:rPr>
          <w:i/>
          <w:iCs/>
        </w:rPr>
        <w:t>arcuatum</w:t>
      </w:r>
      <w:proofErr w:type="spellEnd"/>
      <w:r w:rsidR="00C90C39">
        <w:t xml:space="preserve"> isolierten </w:t>
      </w:r>
      <w:proofErr w:type="spellStart"/>
      <w:r w:rsidR="00C90C39">
        <w:t>Arcutin-Diterpenoidalkaloide</w:t>
      </w:r>
      <w:proofErr w:type="spellEnd"/>
      <w:r w:rsidR="00186598">
        <w:t xml:space="preserve"> (</w:t>
      </w:r>
      <w:r w:rsidR="00186598" w:rsidRPr="00241B5E">
        <w:rPr>
          <w:i/>
        </w:rPr>
        <w:t>1</w:t>
      </w:r>
      <w:r w:rsidR="00186598">
        <w:t>)</w:t>
      </w:r>
      <w:r w:rsidR="00C90C39">
        <w:t>.</w:t>
      </w:r>
      <w:r>
        <w:t xml:space="preserve"> </w:t>
      </w:r>
      <w:r w:rsidR="00C90C39">
        <w:t>Die Gruppe um Sarpong</w:t>
      </w:r>
      <w:r w:rsidR="00186598" w:rsidRPr="00186598">
        <w:rPr>
          <w:vertAlign w:val="superscript"/>
        </w:rPr>
        <w:t>1)</w:t>
      </w:r>
      <w:r w:rsidR="00C90C39">
        <w:t xml:space="preserve"> betont in ihrer retrosy</w:t>
      </w:r>
      <w:r w:rsidR="00241B5E">
        <w:t>n</w:t>
      </w:r>
      <w:r w:rsidR="00C90C39">
        <w:t>thetischen Analyse des</w:t>
      </w:r>
      <w:r w:rsidR="00044EE0">
        <w:t xml:space="preserve"> </w:t>
      </w:r>
      <w:proofErr w:type="spellStart"/>
      <w:r w:rsidR="00044EE0">
        <w:t>hexazyklischen</w:t>
      </w:r>
      <w:proofErr w:type="spellEnd"/>
      <w:r w:rsidR="00044EE0">
        <w:t xml:space="preserve"> </w:t>
      </w:r>
      <w:r w:rsidR="00C90C39">
        <w:t xml:space="preserve">Naturstoffs </w:t>
      </w:r>
      <w:proofErr w:type="spellStart"/>
      <w:r w:rsidR="00C90C39">
        <w:t>Arcutinidin</w:t>
      </w:r>
      <w:proofErr w:type="spellEnd"/>
      <w:r w:rsidR="00C90C39">
        <w:t xml:space="preserve"> </w:t>
      </w:r>
      <w:r w:rsidR="00186598">
        <w:t>(</w:t>
      </w:r>
      <w:r w:rsidR="00186598" w:rsidRPr="00241B5E">
        <w:rPr>
          <w:i/>
        </w:rPr>
        <w:t>1a</w:t>
      </w:r>
      <w:r w:rsidR="00186598">
        <w:t xml:space="preserve">) </w:t>
      </w:r>
      <w:r w:rsidR="00C90C39">
        <w:t xml:space="preserve">die </w:t>
      </w:r>
      <w:r w:rsidR="00F86603">
        <w:t>konsequente</w:t>
      </w:r>
      <w:r w:rsidR="00C90C39">
        <w:t xml:space="preserve"> Anwendung</w:t>
      </w:r>
      <w:r w:rsidR="00700317">
        <w:t xml:space="preserve"> von</w:t>
      </w:r>
      <w:r w:rsidR="00C90C39">
        <w:t xml:space="preserve"> Coreys </w:t>
      </w:r>
      <w:r w:rsidR="00044EE0" w:rsidRPr="00A76C67">
        <w:t>Retrosyntheselogik</w:t>
      </w:r>
      <w:r w:rsidR="00700317">
        <w:t>.</w:t>
      </w:r>
      <w:r w:rsidR="00186598" w:rsidRPr="00186598">
        <w:rPr>
          <w:vertAlign w:val="superscript"/>
        </w:rPr>
        <w:t>2)</w:t>
      </w:r>
      <w:r w:rsidR="00700317">
        <w:t xml:space="preserve"> </w:t>
      </w:r>
      <w:r>
        <w:t>Der</w:t>
      </w:r>
      <w:r w:rsidR="00186598">
        <w:t xml:space="preserve"> </w:t>
      </w:r>
      <w:r w:rsidR="007A52E1">
        <w:t>strategische</w:t>
      </w:r>
      <w:r w:rsidR="00186598">
        <w:t xml:space="preserve"> Schnitt </w:t>
      </w:r>
      <w:r>
        <w:t xml:space="preserve">eines zentralen </w:t>
      </w:r>
      <w:r w:rsidR="00186598">
        <w:t xml:space="preserve">maximal-verbrückten </w:t>
      </w:r>
      <w:r w:rsidR="00044EE0">
        <w:t>Sechsr</w:t>
      </w:r>
      <w:r w:rsidR="008E1AAE">
        <w:t>ings</w:t>
      </w:r>
      <w:r w:rsidR="00044EE0">
        <w:t xml:space="preserve"> </w:t>
      </w:r>
      <w:r w:rsidR="008E1AAE">
        <w:t>identifiziert</w:t>
      </w:r>
      <w:r w:rsidR="00044EE0">
        <w:t xml:space="preserve"> das </w:t>
      </w:r>
      <w:proofErr w:type="spellStart"/>
      <w:r w:rsidR="00044EE0">
        <w:t>pentazyklische</w:t>
      </w:r>
      <w:proofErr w:type="spellEnd"/>
      <w:r w:rsidR="00044EE0">
        <w:t xml:space="preserve"> </w:t>
      </w:r>
      <w:proofErr w:type="spellStart"/>
      <w:r w:rsidR="008E1AAE">
        <w:t>Diketon</w:t>
      </w:r>
      <w:proofErr w:type="spellEnd"/>
      <w:r w:rsidR="00044EE0">
        <w:t xml:space="preserve"> </w:t>
      </w:r>
      <w:r w:rsidR="00044EE0" w:rsidRPr="00241B5E">
        <w:rPr>
          <w:i/>
        </w:rPr>
        <w:t>2</w:t>
      </w:r>
      <w:r w:rsidR="008E1AAE">
        <w:t xml:space="preserve"> als Schlüsselintermediat. </w:t>
      </w:r>
      <w:r w:rsidR="00C404AD">
        <w:t>Qin und Mitarbeiter veröffentlicht</w:t>
      </w:r>
      <w:r w:rsidR="007A52E1">
        <w:t>en</w:t>
      </w:r>
      <w:r w:rsidR="00C404AD">
        <w:t xml:space="preserve"> kurz zuvor eine </w:t>
      </w:r>
      <w:proofErr w:type="spellStart"/>
      <w:r w:rsidR="00C404AD">
        <w:t>enantioselektive</w:t>
      </w:r>
      <w:proofErr w:type="spellEnd"/>
      <w:r w:rsidR="00C404AD">
        <w:t xml:space="preserve"> Synthese des </w:t>
      </w:r>
      <w:proofErr w:type="spellStart"/>
      <w:r w:rsidR="00C404AD">
        <w:t>Terpenoidalkaloids</w:t>
      </w:r>
      <w:proofErr w:type="spellEnd"/>
      <w:r w:rsidR="00C404AD">
        <w:t xml:space="preserve"> </w:t>
      </w:r>
      <w:proofErr w:type="spellStart"/>
      <w:r w:rsidR="00C404AD">
        <w:t>Arcutinin</w:t>
      </w:r>
      <w:proofErr w:type="spellEnd"/>
      <w:r w:rsidR="00C404AD">
        <w:t xml:space="preserve"> (</w:t>
      </w:r>
      <w:r w:rsidR="00C404AD" w:rsidRPr="00241B5E">
        <w:rPr>
          <w:i/>
        </w:rPr>
        <w:t>1b</w:t>
      </w:r>
      <w:r w:rsidR="00C404AD">
        <w:t>) mit analoger Retrosyntheselogi</w:t>
      </w:r>
      <w:r w:rsidR="003D7559">
        <w:t>k</w:t>
      </w:r>
      <w:r w:rsidR="008E1AAE">
        <w:t xml:space="preserve"> unter Verwendung des </w:t>
      </w:r>
      <w:r w:rsidR="003D7559">
        <w:t>Intermediats</w:t>
      </w:r>
      <w:r w:rsidR="008E1AAE">
        <w:t xml:space="preserve"> </w:t>
      </w:r>
      <w:r w:rsidR="008E1AAE" w:rsidRPr="00241B5E">
        <w:rPr>
          <w:i/>
        </w:rPr>
        <w:t>3</w:t>
      </w:r>
      <w:r w:rsidR="00C404AD">
        <w:t>.</w:t>
      </w:r>
      <w:r w:rsidR="00C404AD" w:rsidRPr="00C404AD">
        <w:rPr>
          <w:vertAlign w:val="superscript"/>
        </w:rPr>
        <w:t>3)</w:t>
      </w:r>
      <w:r w:rsidR="00C404AD">
        <w:t xml:space="preserve"> </w:t>
      </w:r>
      <w:r w:rsidR="003D7559">
        <w:t xml:space="preserve">Die Autoren unterstreichen darüber hinaus die strategisch frühe Konstruktion des quaternären </w:t>
      </w:r>
      <w:proofErr w:type="spellStart"/>
      <w:r w:rsidR="003D7559">
        <w:t>stereogenen</w:t>
      </w:r>
      <w:proofErr w:type="spellEnd"/>
      <w:r w:rsidR="003D7559">
        <w:t xml:space="preserve"> Zentrums an C4.</w:t>
      </w:r>
      <w:r w:rsidR="003D7559" w:rsidRPr="00C404AD">
        <w:rPr>
          <w:vertAlign w:val="superscript"/>
        </w:rPr>
        <w:t>4)</w:t>
      </w:r>
      <w:r w:rsidR="003D7559">
        <w:t xml:space="preserve"> </w:t>
      </w:r>
      <w:r w:rsidR="00BC6D43">
        <w:t xml:space="preserve">Beide Intermediate liefern nach entsprechender </w:t>
      </w:r>
      <w:proofErr w:type="spellStart"/>
      <w:r w:rsidR="00BC6D43">
        <w:t>Pinakolkupplung</w:t>
      </w:r>
      <w:proofErr w:type="spellEnd"/>
      <w:r w:rsidR="00BC6D43">
        <w:t xml:space="preserve"> bzw. </w:t>
      </w:r>
      <w:proofErr w:type="spellStart"/>
      <w:r w:rsidR="00BC6D43">
        <w:t>Ketyl</w:t>
      </w:r>
      <w:proofErr w:type="spellEnd"/>
      <w:r w:rsidR="00BC6D43">
        <w:t>-Olefin-</w:t>
      </w:r>
      <w:proofErr w:type="spellStart"/>
      <w:r w:rsidR="00BC6D43">
        <w:t>Zyklisierung</w:t>
      </w:r>
      <w:proofErr w:type="spellEnd"/>
      <w:r w:rsidR="00BC6D43">
        <w:t xml:space="preserve"> und Folgefunktionalisierung racemisches </w:t>
      </w:r>
      <w:r w:rsidR="00BC6D43" w:rsidRPr="00241B5E">
        <w:rPr>
          <w:i/>
        </w:rPr>
        <w:t>1a</w:t>
      </w:r>
      <w:r w:rsidR="00BC6D43">
        <w:t xml:space="preserve"> bzw. </w:t>
      </w:r>
      <w:r w:rsidR="00BC6D43" w:rsidRPr="00241B5E">
        <w:rPr>
          <w:i/>
        </w:rPr>
        <w:t>1b</w:t>
      </w:r>
      <w:r w:rsidR="00BC6D43">
        <w:t xml:space="preserve"> in racemischer sowie </w:t>
      </w:r>
      <w:proofErr w:type="spellStart"/>
      <w:r w:rsidR="00BC6D43">
        <w:t>enantiomerenangereicherter</w:t>
      </w:r>
      <w:proofErr w:type="spellEnd"/>
      <w:r w:rsidR="00BC6D43">
        <w:t xml:space="preserve"> Form. </w:t>
      </w:r>
    </w:p>
    <w:p w14:paraId="1717C706" w14:textId="6961285E" w:rsidR="00BD3F68" w:rsidRDefault="00C22F6F" w:rsidP="00BD3F68">
      <w:pPr>
        <w:ind w:left="705" w:hanging="705"/>
        <w:jc w:val="center"/>
      </w:pPr>
      <w:r>
        <w:object w:dxaOrig="12134" w:dyaOrig="3816" w14:anchorId="1984A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42.5pt" o:ole="">
            <v:imagedata r:id="rId5" o:title=""/>
          </v:shape>
          <o:OLEObject Type="Embed" ProgID="ChemDraw.Document.6.0" ShapeID="_x0000_i1025" DrawAspect="Content" ObjectID="_1672732727" r:id="rId6"/>
        </w:object>
      </w:r>
    </w:p>
    <w:p w14:paraId="063AFEE2" w14:textId="45B4ACEA" w:rsidR="00BD3F68" w:rsidRDefault="00BD3F68" w:rsidP="00BD3F68">
      <w:pPr>
        <w:ind w:left="705" w:hanging="705"/>
        <w:jc w:val="center"/>
      </w:pPr>
      <w:r>
        <w:t>Abb. 1.</w:t>
      </w:r>
      <w:r>
        <w:tab/>
      </w:r>
      <w:proofErr w:type="spellStart"/>
      <w:r w:rsidRPr="00DE1E46">
        <w:t>Arcutin</w:t>
      </w:r>
      <w:proofErr w:type="spellEnd"/>
      <w:r w:rsidRPr="00DE1E46">
        <w:t xml:space="preserve">-Typ </w:t>
      </w:r>
      <w:proofErr w:type="spellStart"/>
      <w:r w:rsidRPr="00DE1E46">
        <w:t>Diterpenoidalkaloide</w:t>
      </w:r>
      <w:proofErr w:type="spellEnd"/>
      <w:r w:rsidRPr="00DE1E46">
        <w:t xml:space="preserve"> und ihre </w:t>
      </w:r>
      <w:proofErr w:type="spellStart"/>
      <w:r w:rsidRPr="00DE1E46">
        <w:t>biosyntheitsche</w:t>
      </w:r>
      <w:proofErr w:type="spellEnd"/>
      <w:r w:rsidRPr="00DE1E46">
        <w:t xml:space="preserve"> Beziehung zu </w:t>
      </w:r>
      <w:proofErr w:type="spellStart"/>
      <w:r w:rsidRPr="00DE1E46">
        <w:t>Hetidin</w:t>
      </w:r>
      <w:proofErr w:type="spellEnd"/>
      <w:r w:rsidRPr="00DE1E46">
        <w:t xml:space="preserve">-Typ </w:t>
      </w:r>
      <w:proofErr w:type="spellStart"/>
      <w:r w:rsidRPr="00DE1E46">
        <w:t>Diterpenoidalkaloiden</w:t>
      </w:r>
      <w:proofErr w:type="spellEnd"/>
      <w:r w:rsidRPr="00DE1E46">
        <w:t>.</w:t>
      </w:r>
    </w:p>
    <w:p w14:paraId="3F5A6EF1" w14:textId="77777777" w:rsidR="00F86603" w:rsidRDefault="00F86603" w:rsidP="00BD3F68">
      <w:pPr>
        <w:ind w:left="705" w:hanging="705"/>
        <w:jc w:val="center"/>
      </w:pPr>
    </w:p>
    <w:p w14:paraId="13C2B133" w14:textId="77777777" w:rsidR="00F86603" w:rsidRDefault="00F86603" w:rsidP="00F86603">
      <w:pPr>
        <w:ind w:left="705" w:hanging="705"/>
        <w:jc w:val="center"/>
      </w:pPr>
      <w:r>
        <w:object w:dxaOrig="11144" w:dyaOrig="3518" w14:anchorId="22DD02D7">
          <v:shape id="_x0000_i1026" type="#_x0000_t75" style="width:453.75pt;height:143.25pt" o:ole="">
            <v:imagedata r:id="rId7" o:title=""/>
          </v:shape>
          <o:OLEObject Type="Embed" ProgID="ChemDraw.Document.6.0" ShapeID="_x0000_i1026" DrawAspect="Content" ObjectID="_1672732728" r:id="rId8"/>
        </w:object>
      </w:r>
    </w:p>
    <w:p w14:paraId="2F14A2C2" w14:textId="77777777" w:rsidR="00F86603" w:rsidRDefault="00F86603" w:rsidP="00F86603">
      <w:pPr>
        <w:ind w:left="705" w:hanging="705"/>
        <w:jc w:val="center"/>
      </w:pPr>
      <w:r>
        <w:t>Abb. 2.</w:t>
      </w:r>
      <w:r>
        <w:tab/>
      </w:r>
      <w:proofErr w:type="spellStart"/>
      <w:r w:rsidRPr="00DE1E46">
        <w:t>Pen</w:t>
      </w:r>
      <w:r>
        <w:t>t</w:t>
      </w:r>
      <w:r w:rsidRPr="00DE1E46">
        <w:t>azyklische</w:t>
      </w:r>
      <w:proofErr w:type="spellEnd"/>
      <w:r w:rsidRPr="00DE1E46">
        <w:t xml:space="preserve"> Schlüsselintermediate der Totalsynthesen von </w:t>
      </w:r>
      <w:proofErr w:type="spellStart"/>
      <w:r w:rsidRPr="00DE1E46">
        <w:t>Arcutin</w:t>
      </w:r>
      <w:proofErr w:type="spellEnd"/>
      <w:r w:rsidRPr="00DE1E46">
        <w:t xml:space="preserve">, </w:t>
      </w:r>
      <w:proofErr w:type="spellStart"/>
      <w:r w:rsidRPr="00DE1E46">
        <w:t>Arcutinin</w:t>
      </w:r>
      <w:proofErr w:type="spellEnd"/>
      <w:r w:rsidRPr="00DE1E46">
        <w:t xml:space="preserve"> und </w:t>
      </w:r>
      <w:proofErr w:type="spellStart"/>
      <w:r w:rsidRPr="00DE1E46">
        <w:t>Arcutinidine</w:t>
      </w:r>
      <w:proofErr w:type="spellEnd"/>
      <w:r>
        <w:t xml:space="preserve"> durch </w:t>
      </w:r>
      <w:proofErr w:type="spellStart"/>
      <w:r>
        <w:t>Sarpong</w:t>
      </w:r>
      <w:proofErr w:type="spellEnd"/>
      <w:r>
        <w:t>, Qin und Li</w:t>
      </w:r>
      <w:r w:rsidRPr="00DE1E46">
        <w:t>.</w:t>
      </w:r>
    </w:p>
    <w:p w14:paraId="38AAF575" w14:textId="2050E571" w:rsidR="007A52E1" w:rsidRDefault="007A52E1" w:rsidP="007A52E1">
      <w:pPr>
        <w:jc w:val="both"/>
      </w:pPr>
      <w:r>
        <w:t xml:space="preserve">Die Li-Forschungsgruppe verfolgt in ihrer asymmetrischen Synthese von </w:t>
      </w:r>
      <w:proofErr w:type="spellStart"/>
      <w:r>
        <w:t>Arcutinin</w:t>
      </w:r>
      <w:proofErr w:type="spellEnd"/>
      <w:r>
        <w:t xml:space="preserve"> (</w:t>
      </w:r>
      <w:r w:rsidRPr="00241B5E">
        <w:rPr>
          <w:i/>
        </w:rPr>
        <w:t>1b</w:t>
      </w:r>
      <w:r>
        <w:t xml:space="preserve">) und </w:t>
      </w:r>
      <w:proofErr w:type="spellStart"/>
      <w:r>
        <w:t>Arcutin</w:t>
      </w:r>
      <w:proofErr w:type="spellEnd"/>
      <w:r>
        <w:t xml:space="preserve"> (</w:t>
      </w:r>
      <w:r w:rsidRPr="00241B5E">
        <w:rPr>
          <w:i/>
        </w:rPr>
        <w:t>1c</w:t>
      </w:r>
      <w:r>
        <w:t>) hingegen einen biomimetischen Ansatz.</w:t>
      </w:r>
      <w:r w:rsidR="00544FD2" w:rsidRPr="00544FD2">
        <w:rPr>
          <w:vertAlign w:val="superscript"/>
        </w:rPr>
        <w:t>5)</w:t>
      </w:r>
      <w:r>
        <w:t xml:space="preserve"> </w:t>
      </w:r>
      <w:r w:rsidR="00134644">
        <w:t xml:space="preserve">Inspiriert von der biosynthetischen Beziehung zwischen </w:t>
      </w:r>
      <w:proofErr w:type="spellStart"/>
      <w:r w:rsidR="00134644">
        <w:t>Diterpenoiden</w:t>
      </w:r>
      <w:proofErr w:type="spellEnd"/>
      <w:r w:rsidR="00134644">
        <w:t xml:space="preserve"> des </w:t>
      </w:r>
      <w:proofErr w:type="spellStart"/>
      <w:r w:rsidR="00134644">
        <w:t>Arcutin</w:t>
      </w:r>
      <w:proofErr w:type="spellEnd"/>
      <w:r w:rsidR="00134644">
        <w:t xml:space="preserve">- und </w:t>
      </w:r>
      <w:proofErr w:type="spellStart"/>
      <w:r w:rsidR="00134644">
        <w:t>Hetidin</w:t>
      </w:r>
      <w:proofErr w:type="spellEnd"/>
      <w:r w:rsidR="00134644">
        <w:t xml:space="preserve">-Typs führt eine </w:t>
      </w:r>
      <w:r w:rsidR="00BB587E">
        <w:t xml:space="preserve">Säure-induzierte </w:t>
      </w:r>
      <w:proofErr w:type="spellStart"/>
      <w:r w:rsidR="00134644">
        <w:t>Prins-Zyklisierung</w:t>
      </w:r>
      <w:proofErr w:type="spellEnd"/>
      <w:r w:rsidR="00134644">
        <w:t xml:space="preserve"> des </w:t>
      </w:r>
      <w:proofErr w:type="spellStart"/>
      <w:r w:rsidR="00134644">
        <w:t>pentazyklischen</w:t>
      </w:r>
      <w:proofErr w:type="spellEnd"/>
      <w:r w:rsidR="00134644">
        <w:t xml:space="preserve"> </w:t>
      </w:r>
      <w:proofErr w:type="spellStart"/>
      <w:r w:rsidR="00134644">
        <w:t>Intermediats</w:t>
      </w:r>
      <w:proofErr w:type="spellEnd"/>
      <w:r w:rsidR="00134644">
        <w:t xml:space="preserve"> </w:t>
      </w:r>
      <w:r w:rsidR="00134644" w:rsidRPr="00241B5E">
        <w:rPr>
          <w:i/>
        </w:rPr>
        <w:t>4</w:t>
      </w:r>
      <w:r w:rsidR="00134644">
        <w:t xml:space="preserve"> und anschließende Wagner-Meerwein-Umlagerung zur Konstruktion des komplexen </w:t>
      </w:r>
      <w:proofErr w:type="spellStart"/>
      <w:r w:rsidR="005130DB">
        <w:t>Arcutin</w:t>
      </w:r>
      <w:proofErr w:type="spellEnd"/>
      <w:r w:rsidR="005130DB">
        <w:t>-</w:t>
      </w:r>
      <w:r w:rsidR="00134644">
        <w:t>Kohlenstoffgerüstes.</w:t>
      </w:r>
      <w:r w:rsidR="005130DB">
        <w:t xml:space="preserve"> </w:t>
      </w:r>
      <w:proofErr w:type="spellStart"/>
      <w:r w:rsidR="005130DB">
        <w:t>Folgeoxygenierung</w:t>
      </w:r>
      <w:proofErr w:type="spellEnd"/>
      <w:r w:rsidR="005130DB">
        <w:t xml:space="preserve">, Einführung des </w:t>
      </w:r>
      <w:proofErr w:type="spellStart"/>
      <w:r w:rsidR="005130DB">
        <w:t>Pyrrolidinring</w:t>
      </w:r>
      <w:r w:rsidR="00544FD2">
        <w:t>s</w:t>
      </w:r>
      <w:proofErr w:type="spellEnd"/>
      <w:r w:rsidR="005130DB">
        <w:t xml:space="preserve"> und </w:t>
      </w:r>
      <w:proofErr w:type="spellStart"/>
      <w:r w:rsidR="005130DB">
        <w:t>Acylierung</w:t>
      </w:r>
      <w:proofErr w:type="spellEnd"/>
      <w:r w:rsidR="005130DB">
        <w:t xml:space="preserve"> beschließen die </w:t>
      </w:r>
      <w:proofErr w:type="spellStart"/>
      <w:r w:rsidR="00BB587E">
        <w:t>enantioselektive</w:t>
      </w:r>
      <w:proofErr w:type="spellEnd"/>
      <w:r w:rsidR="00BB587E">
        <w:t xml:space="preserve"> </w:t>
      </w:r>
      <w:r w:rsidR="005130DB">
        <w:t xml:space="preserve">Totalsynthese von </w:t>
      </w:r>
      <w:r w:rsidR="005130DB" w:rsidRPr="00241B5E">
        <w:rPr>
          <w:i/>
        </w:rPr>
        <w:t>1b</w:t>
      </w:r>
      <w:r w:rsidR="005130DB">
        <w:t xml:space="preserve"> und </w:t>
      </w:r>
      <w:r w:rsidR="005130DB" w:rsidRPr="00241B5E">
        <w:rPr>
          <w:i/>
        </w:rPr>
        <w:t>1c</w:t>
      </w:r>
      <w:r w:rsidR="005130DB">
        <w:t xml:space="preserve">. Dabei </w:t>
      </w:r>
      <w:r w:rsidR="00544FD2">
        <w:t>klären</w:t>
      </w:r>
      <w:r w:rsidR="005130DB">
        <w:t xml:space="preserve"> </w:t>
      </w:r>
      <w:r w:rsidR="00544FD2">
        <w:t xml:space="preserve">die </w:t>
      </w:r>
      <w:r w:rsidR="005130DB">
        <w:t xml:space="preserve">Autoren </w:t>
      </w:r>
      <w:r w:rsidR="00544FD2">
        <w:t xml:space="preserve">über </w:t>
      </w:r>
      <w:r w:rsidR="00241B5E">
        <w:t>r</w:t>
      </w:r>
      <w:r w:rsidR="00544FD2">
        <w:t xml:space="preserve">öntgenkristallographische Untersuchungen </w:t>
      </w:r>
      <w:r w:rsidR="005130DB">
        <w:t xml:space="preserve">eine Falschzuordnung der Konfiguration des </w:t>
      </w:r>
      <w:r w:rsidR="00544FD2" w:rsidRPr="00544FD2">
        <w:rPr>
          <w:i/>
          <w:iCs/>
        </w:rPr>
        <w:t>s</w:t>
      </w:r>
      <w:r w:rsidR="005130DB">
        <w:t>-But</w:t>
      </w:r>
      <w:r w:rsidR="00544FD2">
        <w:t>yl</w:t>
      </w:r>
      <w:r w:rsidR="00BB587E">
        <w:t>r</w:t>
      </w:r>
      <w:r w:rsidR="005130DB">
        <w:t>estes</w:t>
      </w:r>
      <w:r w:rsidR="00544FD2">
        <w:t xml:space="preserve"> von </w:t>
      </w:r>
      <w:r w:rsidR="00544FD2" w:rsidRPr="00241B5E">
        <w:rPr>
          <w:i/>
        </w:rPr>
        <w:t>1c</w:t>
      </w:r>
      <w:r w:rsidR="00544FD2">
        <w:t xml:space="preserve"> </w:t>
      </w:r>
      <w:r w:rsidR="00BB587E">
        <w:t>auf</w:t>
      </w:r>
      <w:r w:rsidR="00544FD2">
        <w:t>.</w:t>
      </w:r>
    </w:p>
    <w:p w14:paraId="16557C84" w14:textId="50592E72" w:rsidR="00544FD2" w:rsidRDefault="00544FD2" w:rsidP="007A52E1">
      <w:pPr>
        <w:jc w:val="both"/>
      </w:pPr>
      <w:r>
        <w:lastRenderedPageBreak/>
        <w:t xml:space="preserve">Die erstmalige Synthese eines </w:t>
      </w:r>
      <w:r w:rsidR="00241B5E">
        <w:t>weiteren</w:t>
      </w:r>
      <w:r>
        <w:t xml:space="preserve"> polyzyklischen </w:t>
      </w:r>
      <w:proofErr w:type="spellStart"/>
      <w:r>
        <w:t>Terpenoids</w:t>
      </w:r>
      <w:proofErr w:type="spellEnd"/>
      <w:r>
        <w:t xml:space="preserve"> gelingt </w:t>
      </w:r>
      <w:proofErr w:type="spellStart"/>
      <w:r>
        <w:t>Rychnovsky</w:t>
      </w:r>
      <w:proofErr w:type="spellEnd"/>
      <w:r>
        <w:t xml:space="preserve"> und seinem Mitarbeiter Burns.</w:t>
      </w:r>
      <w:r w:rsidR="00266454" w:rsidRPr="00266454">
        <w:rPr>
          <w:vertAlign w:val="superscript"/>
        </w:rPr>
        <w:t>6)</w:t>
      </w:r>
      <w:r>
        <w:t xml:space="preserve"> </w:t>
      </w:r>
      <w:r w:rsidR="008D2C9C">
        <w:t>D</w:t>
      </w:r>
      <w:r w:rsidR="00890004">
        <w:t xml:space="preserve">ie Konstruktion des gespannten </w:t>
      </w:r>
      <w:proofErr w:type="spellStart"/>
      <w:r w:rsidR="00890004">
        <w:t>pentazyklischen</w:t>
      </w:r>
      <w:proofErr w:type="spellEnd"/>
      <w:r w:rsidR="008D2C9C">
        <w:t xml:space="preserve"> </w:t>
      </w:r>
      <w:r w:rsidR="00890004">
        <w:t>S</w:t>
      </w:r>
      <w:r w:rsidR="008D2C9C">
        <w:t>kelett</w:t>
      </w:r>
      <w:r w:rsidR="00890004">
        <w:t>s</w:t>
      </w:r>
      <w:r w:rsidR="008D2C9C">
        <w:t xml:space="preserve"> von </w:t>
      </w:r>
      <w:proofErr w:type="spellStart"/>
      <w:r>
        <w:t>Illisimonin</w:t>
      </w:r>
      <w:proofErr w:type="spellEnd"/>
      <w:r>
        <w:t xml:space="preserve"> A (</w:t>
      </w:r>
      <w:r w:rsidRPr="00241B5E">
        <w:rPr>
          <w:i/>
        </w:rPr>
        <w:t>5</w:t>
      </w:r>
      <w:r>
        <w:t>)</w:t>
      </w:r>
      <w:r w:rsidR="008D2C9C">
        <w:t xml:space="preserve">, das aus </w:t>
      </w:r>
      <w:r w:rsidR="009741ED">
        <w:t xml:space="preserve">dem </w:t>
      </w:r>
      <w:r w:rsidR="008D2C9C">
        <w:t xml:space="preserve">Sternanisgewächs </w:t>
      </w:r>
      <w:proofErr w:type="spellStart"/>
      <w:r w:rsidR="00F86603">
        <w:rPr>
          <w:i/>
          <w:iCs/>
        </w:rPr>
        <w:t>I</w:t>
      </w:r>
      <w:r w:rsidR="008D2C9C" w:rsidRPr="008D2C9C">
        <w:rPr>
          <w:i/>
          <w:iCs/>
        </w:rPr>
        <w:t>llicium</w:t>
      </w:r>
      <w:proofErr w:type="spellEnd"/>
      <w:r w:rsidR="008D2C9C" w:rsidRPr="008D2C9C">
        <w:rPr>
          <w:i/>
          <w:iCs/>
        </w:rPr>
        <w:t xml:space="preserve"> </w:t>
      </w:r>
      <w:proofErr w:type="spellStart"/>
      <w:r w:rsidR="008D2C9C" w:rsidRPr="008D2C9C">
        <w:rPr>
          <w:i/>
          <w:iCs/>
        </w:rPr>
        <w:t>simonsii</w:t>
      </w:r>
      <w:proofErr w:type="spellEnd"/>
      <w:r w:rsidR="008D2C9C">
        <w:t xml:space="preserve"> isoliert werden kann,</w:t>
      </w:r>
      <w:r w:rsidR="00890004">
        <w:t xml:space="preserve"> gelingt hierbei durch eine </w:t>
      </w:r>
      <w:proofErr w:type="spellStart"/>
      <w:r w:rsidR="00890004">
        <w:t>Semipinakolumlagerung</w:t>
      </w:r>
      <w:proofErr w:type="spellEnd"/>
      <w:r w:rsidR="00890004">
        <w:t xml:space="preserve"> de</w:t>
      </w:r>
      <w:r w:rsidR="00DF03DC">
        <w:t xml:space="preserve">s </w:t>
      </w:r>
      <w:r w:rsidR="00890004">
        <w:rPr>
          <w:rFonts w:cstheme="minorHAnsi"/>
        </w:rPr>
        <w:t>α</w:t>
      </w:r>
      <w:r w:rsidR="009741ED">
        <w:rPr>
          <w:rFonts w:cstheme="minorHAnsi"/>
        </w:rPr>
        <w:t>,β</w:t>
      </w:r>
      <w:r w:rsidR="00890004">
        <w:rPr>
          <w:rFonts w:cstheme="minorHAnsi"/>
        </w:rPr>
        <w:t>-</w:t>
      </w:r>
      <w:proofErr w:type="spellStart"/>
      <w:r w:rsidR="00890004">
        <w:rPr>
          <w:rFonts w:cstheme="minorHAnsi"/>
        </w:rPr>
        <w:t>Epoxyalkohols</w:t>
      </w:r>
      <w:proofErr w:type="spellEnd"/>
      <w:r w:rsidR="00890004">
        <w:rPr>
          <w:rFonts w:cstheme="minorHAnsi"/>
        </w:rPr>
        <w:t xml:space="preserve"> </w:t>
      </w:r>
      <w:r w:rsidR="00890004" w:rsidRPr="00241B5E">
        <w:rPr>
          <w:rFonts w:cstheme="minorHAnsi"/>
          <w:i/>
        </w:rPr>
        <w:t>6</w:t>
      </w:r>
      <w:r w:rsidR="00890004">
        <w:rPr>
          <w:rFonts w:cstheme="minorHAnsi"/>
        </w:rPr>
        <w:t xml:space="preserve"> </w:t>
      </w:r>
      <w:r w:rsidR="009741ED">
        <w:rPr>
          <w:rFonts w:cstheme="minorHAnsi"/>
        </w:rPr>
        <w:t xml:space="preserve">mit </w:t>
      </w:r>
      <w:proofErr w:type="spellStart"/>
      <w:r w:rsidR="009741ED" w:rsidRPr="009741ED">
        <w:rPr>
          <w:rFonts w:cstheme="minorHAnsi"/>
          <w:i/>
          <w:iCs/>
        </w:rPr>
        <w:t>cis</w:t>
      </w:r>
      <w:r w:rsidR="009741ED">
        <w:rPr>
          <w:rFonts w:cstheme="minorHAnsi"/>
        </w:rPr>
        <w:t>-Pentalenstrukturmotiv</w:t>
      </w:r>
      <w:proofErr w:type="spellEnd"/>
      <w:r w:rsidR="00DF03DC">
        <w:rPr>
          <w:rFonts w:cstheme="minorHAnsi"/>
        </w:rPr>
        <w:t xml:space="preserve"> zum</w:t>
      </w:r>
      <w:r w:rsidR="00890004">
        <w:rPr>
          <w:rFonts w:cstheme="minorHAnsi"/>
        </w:rPr>
        <w:t xml:space="preserve"> gespan</w:t>
      </w:r>
      <w:r w:rsidR="00CE6DEB">
        <w:rPr>
          <w:rFonts w:cstheme="minorHAnsi"/>
        </w:rPr>
        <w:t>n</w:t>
      </w:r>
      <w:r w:rsidR="00890004">
        <w:rPr>
          <w:rFonts w:cstheme="minorHAnsi"/>
        </w:rPr>
        <w:t xml:space="preserve">teren </w:t>
      </w:r>
      <w:r w:rsidR="00890004" w:rsidRPr="00890004">
        <w:rPr>
          <w:rFonts w:cstheme="minorHAnsi"/>
          <w:i/>
          <w:iCs/>
        </w:rPr>
        <w:t>trans</w:t>
      </w:r>
      <w:r w:rsidR="00890004">
        <w:rPr>
          <w:rFonts w:cstheme="minorHAnsi"/>
        </w:rPr>
        <w:t>-</w:t>
      </w:r>
      <w:proofErr w:type="spellStart"/>
      <w:r w:rsidR="00890004">
        <w:rPr>
          <w:rFonts w:cstheme="minorHAnsi"/>
        </w:rPr>
        <w:t>Pentalen</w:t>
      </w:r>
      <w:proofErr w:type="spellEnd"/>
      <w:r w:rsidR="00890004">
        <w:rPr>
          <w:rFonts w:cstheme="minorHAnsi"/>
        </w:rPr>
        <w:t xml:space="preserve">-beinhaltenden </w:t>
      </w:r>
      <w:proofErr w:type="spellStart"/>
      <w:r w:rsidR="00890004">
        <w:rPr>
          <w:rFonts w:cstheme="minorHAnsi"/>
        </w:rPr>
        <w:t>Trizyklus</w:t>
      </w:r>
      <w:proofErr w:type="spellEnd"/>
      <w:r w:rsidR="00890004">
        <w:rPr>
          <w:rFonts w:cstheme="minorHAnsi"/>
        </w:rPr>
        <w:t xml:space="preserve">. </w:t>
      </w:r>
      <w:r w:rsidR="00CE6DEB">
        <w:rPr>
          <w:rFonts w:cstheme="minorHAnsi"/>
        </w:rPr>
        <w:t xml:space="preserve">Abgeschlossen wird die Totalsynthese durch eine </w:t>
      </w:r>
      <w:proofErr w:type="spellStart"/>
      <w:r w:rsidR="00CE6DEB">
        <w:rPr>
          <w:rFonts w:cstheme="minorHAnsi"/>
        </w:rPr>
        <w:t>chemoselektive</w:t>
      </w:r>
      <w:proofErr w:type="spellEnd"/>
      <w:r w:rsidR="00CE6DEB">
        <w:rPr>
          <w:rFonts w:cstheme="minorHAnsi"/>
        </w:rPr>
        <w:t xml:space="preserve"> </w:t>
      </w:r>
      <w:r w:rsidR="00241B5E">
        <w:rPr>
          <w:rFonts w:cstheme="minorHAnsi"/>
        </w:rPr>
        <w:t>eisen</w:t>
      </w:r>
      <w:r w:rsidR="00CE6DEB">
        <w:rPr>
          <w:rFonts w:cstheme="minorHAnsi"/>
        </w:rPr>
        <w:t>katalysierte C-H-Oxidation am Kohlenstoff C4.</w:t>
      </w:r>
      <w:r w:rsidR="00266454" w:rsidRPr="00266454">
        <w:rPr>
          <w:rFonts w:cstheme="minorHAnsi"/>
          <w:vertAlign w:val="superscript"/>
        </w:rPr>
        <w:t>7)</w:t>
      </w:r>
      <w:r w:rsidR="00CE6DEB">
        <w:rPr>
          <w:rFonts w:cstheme="minorHAnsi"/>
        </w:rPr>
        <w:t xml:space="preserve"> Für eine </w:t>
      </w:r>
      <w:proofErr w:type="spellStart"/>
      <w:r w:rsidR="00CE6DEB">
        <w:rPr>
          <w:rFonts w:cstheme="minorHAnsi"/>
        </w:rPr>
        <w:t>enantioselektive</w:t>
      </w:r>
      <w:proofErr w:type="spellEnd"/>
      <w:r w:rsidR="00CE6DEB">
        <w:rPr>
          <w:rFonts w:cstheme="minorHAnsi"/>
        </w:rPr>
        <w:t xml:space="preserve"> Darstellung von </w:t>
      </w:r>
      <w:r w:rsidR="00CE6DEB" w:rsidRPr="00241B5E">
        <w:rPr>
          <w:rFonts w:cstheme="minorHAnsi"/>
          <w:i/>
        </w:rPr>
        <w:t>5</w:t>
      </w:r>
      <w:r w:rsidR="00CE6DEB">
        <w:rPr>
          <w:rFonts w:cstheme="minorHAnsi"/>
        </w:rPr>
        <w:t xml:space="preserve"> kann ein nicht-</w:t>
      </w:r>
      <w:proofErr w:type="spellStart"/>
      <w:r w:rsidR="00CE6DEB">
        <w:rPr>
          <w:rFonts w:cstheme="minorHAnsi"/>
        </w:rPr>
        <w:t>epoxidierter</w:t>
      </w:r>
      <w:proofErr w:type="spellEnd"/>
      <w:r w:rsidR="00CE6DEB">
        <w:rPr>
          <w:rFonts w:cstheme="minorHAnsi"/>
        </w:rPr>
        <w:t xml:space="preserve"> Vorläufer des racemischen primären Alkohols </w:t>
      </w:r>
      <w:r w:rsidR="00CE6DEB" w:rsidRPr="00241B5E">
        <w:rPr>
          <w:rFonts w:cstheme="minorHAnsi"/>
          <w:i/>
        </w:rPr>
        <w:t>6</w:t>
      </w:r>
      <w:r w:rsidR="00CE6DEB">
        <w:rPr>
          <w:rFonts w:cstheme="minorHAnsi"/>
        </w:rPr>
        <w:t>, der zuvor zügig</w:t>
      </w:r>
      <w:r w:rsidR="008D2C9C">
        <w:t xml:space="preserve"> </w:t>
      </w:r>
      <w:r w:rsidR="00011328">
        <w:t>über ein intermediär erzeugtes Cyclopentadien</w:t>
      </w:r>
      <w:r w:rsidR="00890004">
        <w:t xml:space="preserve"> </w:t>
      </w:r>
      <w:r w:rsidR="00CE6DEB" w:rsidRPr="00241B5E">
        <w:rPr>
          <w:i/>
        </w:rPr>
        <w:t>7</w:t>
      </w:r>
      <w:r w:rsidR="00890004">
        <w:t xml:space="preserve"> </w:t>
      </w:r>
      <w:r w:rsidR="00CE6DEB">
        <w:t xml:space="preserve">aufgebaut wird, </w:t>
      </w:r>
      <w:r w:rsidR="00BD3F68">
        <w:t>klassisch</w:t>
      </w:r>
      <w:r w:rsidR="00CE6DEB">
        <w:t xml:space="preserve"> </w:t>
      </w:r>
      <w:proofErr w:type="spellStart"/>
      <w:r w:rsidR="00CE6DEB">
        <w:t>chromatographisch</w:t>
      </w:r>
      <w:proofErr w:type="spellEnd"/>
      <w:r w:rsidR="00CE6DEB">
        <w:t xml:space="preserve"> getrennt werden.</w:t>
      </w:r>
    </w:p>
    <w:p w14:paraId="3C543408" w14:textId="77777777" w:rsidR="00C22F6F" w:rsidRDefault="00C22F6F" w:rsidP="00C22F6F">
      <w:pPr>
        <w:ind w:left="705" w:hanging="705"/>
        <w:jc w:val="center"/>
      </w:pPr>
      <w:r>
        <w:object w:dxaOrig="13735" w:dyaOrig="3619" w14:anchorId="79F16247">
          <v:shape id="_x0000_i1027" type="#_x0000_t75" style="width:453pt;height:119.25pt" o:ole="">
            <v:imagedata r:id="rId9" o:title=""/>
          </v:shape>
          <o:OLEObject Type="Embed" ProgID="ChemDraw.Document.6.0" ShapeID="_x0000_i1027" DrawAspect="Content" ObjectID="_1672732729" r:id="rId10"/>
        </w:object>
      </w:r>
    </w:p>
    <w:p w14:paraId="055CE2AA" w14:textId="77777777" w:rsidR="00C22F6F" w:rsidRPr="00C22F6F" w:rsidRDefault="00C22F6F" w:rsidP="00C22F6F">
      <w:pPr>
        <w:ind w:left="705" w:hanging="705"/>
        <w:jc w:val="center"/>
        <w:rPr>
          <w:lang w:val="en-GB"/>
        </w:rPr>
      </w:pPr>
      <w:r w:rsidRPr="00C22F6F">
        <w:rPr>
          <w:lang w:val="en-GB"/>
        </w:rPr>
        <w:t>Abb. 3.</w:t>
      </w:r>
      <w:r w:rsidRPr="00C22F6F">
        <w:rPr>
          <w:lang w:val="en-GB"/>
        </w:rPr>
        <w:tab/>
      </w:r>
      <w:proofErr w:type="spellStart"/>
      <w:r w:rsidRPr="00C22F6F">
        <w:rPr>
          <w:lang w:val="en-GB"/>
        </w:rPr>
        <w:t>Rychnovskys</w:t>
      </w:r>
      <w:proofErr w:type="spellEnd"/>
      <w:r w:rsidRPr="00C22F6F">
        <w:rPr>
          <w:lang w:val="en-GB"/>
        </w:rPr>
        <w:t xml:space="preserve"> </w:t>
      </w:r>
      <w:proofErr w:type="spellStart"/>
      <w:r w:rsidRPr="00C22F6F">
        <w:rPr>
          <w:lang w:val="en-GB"/>
        </w:rPr>
        <w:t>Totalysynthese</w:t>
      </w:r>
      <w:proofErr w:type="spellEnd"/>
      <w:r w:rsidRPr="00C22F6F">
        <w:rPr>
          <w:lang w:val="en-GB"/>
        </w:rPr>
        <w:t xml:space="preserve"> von </w:t>
      </w:r>
      <w:proofErr w:type="spellStart"/>
      <w:r w:rsidRPr="00C22F6F">
        <w:rPr>
          <w:lang w:val="en-GB"/>
        </w:rPr>
        <w:t>Illisimonin</w:t>
      </w:r>
      <w:proofErr w:type="spellEnd"/>
      <w:r w:rsidRPr="00C22F6F">
        <w:rPr>
          <w:lang w:val="en-GB"/>
        </w:rPr>
        <w:t xml:space="preserve"> A.</w:t>
      </w:r>
    </w:p>
    <w:p w14:paraId="4FFD83D5" w14:textId="75F02D64" w:rsidR="00CE6DEB" w:rsidRDefault="00CE6DEB" w:rsidP="007A52E1">
      <w:pPr>
        <w:jc w:val="both"/>
      </w:pPr>
      <w:r>
        <w:t>Trauner</w:t>
      </w:r>
      <w:r w:rsidR="00011328">
        <w:t xml:space="preserve">s Forschungsgruppe synthetisierte </w:t>
      </w:r>
      <w:proofErr w:type="spellStart"/>
      <w:r w:rsidR="00011328">
        <w:t>Preuisolacton</w:t>
      </w:r>
      <w:proofErr w:type="spellEnd"/>
      <w:r w:rsidR="00011328">
        <w:t xml:space="preserve"> (</w:t>
      </w:r>
      <w:r w:rsidR="00011328" w:rsidRPr="00BD3F68">
        <w:rPr>
          <w:i/>
        </w:rPr>
        <w:t>8</w:t>
      </w:r>
      <w:r w:rsidR="00011328">
        <w:t xml:space="preserve">) über eine beeindruckend effiziente Sequenz, die auf einem Alternativvorschlag zur Biosynthese des </w:t>
      </w:r>
      <w:r w:rsidR="00EE1877">
        <w:t xml:space="preserve">vermeintlich </w:t>
      </w:r>
      <w:proofErr w:type="spellStart"/>
      <w:r w:rsidR="00EE1877">
        <w:t>terpenoiden</w:t>
      </w:r>
      <w:proofErr w:type="spellEnd"/>
      <w:r w:rsidR="00EE1877">
        <w:t xml:space="preserve"> </w:t>
      </w:r>
      <w:r w:rsidR="00011328">
        <w:t>racemischen Naturstoffs beruht.</w:t>
      </w:r>
      <w:r w:rsidR="00266454">
        <w:rPr>
          <w:vertAlign w:val="superscript"/>
        </w:rPr>
        <w:t>8</w:t>
      </w:r>
      <w:r w:rsidR="00266454" w:rsidRPr="00266454">
        <w:rPr>
          <w:vertAlign w:val="superscript"/>
        </w:rPr>
        <w:t>)</w:t>
      </w:r>
      <w:r w:rsidR="0093305E">
        <w:t xml:space="preserve"> Ausgehend von </w:t>
      </w:r>
      <w:proofErr w:type="spellStart"/>
      <w:r w:rsidR="0093305E">
        <w:t>Brenzcatechin</w:t>
      </w:r>
      <w:proofErr w:type="spellEnd"/>
      <w:r w:rsidR="0093305E">
        <w:t xml:space="preserve"> </w:t>
      </w:r>
      <w:r w:rsidR="0093305E" w:rsidRPr="00BD3F68">
        <w:rPr>
          <w:i/>
        </w:rPr>
        <w:t>9</w:t>
      </w:r>
      <w:r w:rsidR="0093305E">
        <w:t xml:space="preserve"> und Pyrogallol </w:t>
      </w:r>
      <w:r w:rsidR="0093305E" w:rsidRPr="00BD3F68">
        <w:rPr>
          <w:i/>
        </w:rPr>
        <w:t>10</w:t>
      </w:r>
      <w:r w:rsidR="0093305E">
        <w:t xml:space="preserve"> führt eine Kaskade aus </w:t>
      </w:r>
      <w:proofErr w:type="spellStart"/>
      <w:r w:rsidR="0093305E">
        <w:t>Dearomatisierung</w:t>
      </w:r>
      <w:proofErr w:type="spellEnd"/>
      <w:r w:rsidR="0093305E">
        <w:t xml:space="preserve"> und [5+2]</w:t>
      </w:r>
      <w:r w:rsidR="00EE1877">
        <w:t>-</w:t>
      </w:r>
      <w:proofErr w:type="spellStart"/>
      <w:r w:rsidR="0093305E">
        <w:t>Cycloaddition</w:t>
      </w:r>
      <w:proofErr w:type="spellEnd"/>
      <w:r w:rsidR="0093305E">
        <w:t xml:space="preserve"> sowie anschließender Fragmentierung, </w:t>
      </w:r>
      <w:proofErr w:type="spellStart"/>
      <w:r w:rsidR="0093305E">
        <w:t>vinyloge</w:t>
      </w:r>
      <w:r w:rsidR="00EE1877">
        <w:t>r</w:t>
      </w:r>
      <w:proofErr w:type="spellEnd"/>
      <w:r w:rsidR="0093305E">
        <w:t xml:space="preserve"> </w:t>
      </w:r>
      <w:proofErr w:type="spellStart"/>
      <w:r w:rsidR="0093305E">
        <w:t>Aldoladdition</w:t>
      </w:r>
      <w:proofErr w:type="spellEnd"/>
      <w:r w:rsidR="0093305E">
        <w:t xml:space="preserve"> und oxidative</w:t>
      </w:r>
      <w:r w:rsidR="00EE1877">
        <w:t>r</w:t>
      </w:r>
      <w:r w:rsidR="0093305E">
        <w:t xml:space="preserve"> </w:t>
      </w:r>
      <w:proofErr w:type="spellStart"/>
      <w:r w:rsidR="0093305E">
        <w:t>Lactonisierung</w:t>
      </w:r>
      <w:proofErr w:type="spellEnd"/>
      <w:r w:rsidR="00EE1877">
        <w:t xml:space="preserve"> über </w:t>
      </w:r>
      <w:proofErr w:type="spellStart"/>
      <w:r w:rsidR="00EE1877">
        <w:t>Endion</w:t>
      </w:r>
      <w:proofErr w:type="spellEnd"/>
      <w:r w:rsidR="00EE1877">
        <w:t xml:space="preserve"> </w:t>
      </w:r>
      <w:r w:rsidR="00EE1877" w:rsidRPr="00BD3F68">
        <w:rPr>
          <w:i/>
        </w:rPr>
        <w:t>11</w:t>
      </w:r>
      <w:r w:rsidR="00EE1877">
        <w:t xml:space="preserve"> zu </w:t>
      </w:r>
      <w:proofErr w:type="spellStart"/>
      <w:r w:rsidR="00EE1877">
        <w:t>Diketolacton</w:t>
      </w:r>
      <w:proofErr w:type="spellEnd"/>
      <w:r w:rsidR="00EE1877">
        <w:t xml:space="preserve"> </w:t>
      </w:r>
      <w:r w:rsidR="00EE1877" w:rsidRPr="00BD3F68">
        <w:rPr>
          <w:i/>
        </w:rPr>
        <w:t>12</w:t>
      </w:r>
      <w:r w:rsidR="00EE1877">
        <w:t>. Eine Anschließende</w:t>
      </w:r>
      <w:r w:rsidR="0093305E">
        <w:t xml:space="preserve"> </w:t>
      </w:r>
      <w:proofErr w:type="spellStart"/>
      <w:r w:rsidR="0093305E">
        <w:t>Benzilsäure</w:t>
      </w:r>
      <w:proofErr w:type="spellEnd"/>
      <w:r w:rsidR="0093305E">
        <w:t xml:space="preserve">-Umlagerung </w:t>
      </w:r>
      <w:r w:rsidR="00EE1877">
        <w:t xml:space="preserve">liefert in nur drei operativen Schritten racemisches </w:t>
      </w:r>
      <w:proofErr w:type="spellStart"/>
      <w:r w:rsidR="00EE1877">
        <w:t>Preuisolactone</w:t>
      </w:r>
      <w:proofErr w:type="spellEnd"/>
      <w:r w:rsidR="00BD3F68">
        <w:t xml:space="preserve"> (</w:t>
      </w:r>
      <w:r w:rsidR="00BD3F68" w:rsidRPr="00BD3F68">
        <w:rPr>
          <w:i/>
        </w:rPr>
        <w:t>8</w:t>
      </w:r>
      <w:r w:rsidR="00BD3F68">
        <w:t>)</w:t>
      </w:r>
      <w:r w:rsidR="00EE1877">
        <w:t xml:space="preserve">, bei dem es sich demnach höchstwahrscheinlich eher um ein </w:t>
      </w:r>
      <w:proofErr w:type="spellStart"/>
      <w:r w:rsidR="00EE1877">
        <w:t>phenolisches</w:t>
      </w:r>
      <w:proofErr w:type="spellEnd"/>
      <w:r w:rsidR="00EE1877">
        <w:t xml:space="preserve"> </w:t>
      </w:r>
      <w:proofErr w:type="spellStart"/>
      <w:r w:rsidR="00EE1877">
        <w:t>Polyketid</w:t>
      </w:r>
      <w:proofErr w:type="spellEnd"/>
      <w:r w:rsidR="00EE1877">
        <w:t xml:space="preserve"> handelt.</w:t>
      </w:r>
    </w:p>
    <w:p w14:paraId="045AB35A" w14:textId="77777777" w:rsidR="00C22F6F" w:rsidRDefault="00C22F6F" w:rsidP="00C22F6F">
      <w:pPr>
        <w:ind w:left="705" w:hanging="705"/>
        <w:jc w:val="center"/>
      </w:pPr>
      <w:r>
        <w:object w:dxaOrig="12302" w:dyaOrig="5316" w14:anchorId="7D54FFA7">
          <v:shape id="_x0000_i1028" type="#_x0000_t75" style="width:453pt;height:196.5pt" o:ole="">
            <v:imagedata r:id="rId11" o:title=""/>
          </v:shape>
          <o:OLEObject Type="Embed" ProgID="ChemDraw.Document.6.0" ShapeID="_x0000_i1028" DrawAspect="Content" ObjectID="_1672732730" r:id="rId12"/>
        </w:object>
      </w:r>
    </w:p>
    <w:p w14:paraId="269F2EB5" w14:textId="16B5741F" w:rsidR="00C22F6F" w:rsidRDefault="00C22F6F" w:rsidP="00C22F6F">
      <w:pPr>
        <w:ind w:left="705" w:hanging="705"/>
        <w:jc w:val="center"/>
      </w:pPr>
      <w:r>
        <w:t>Abb. 4.</w:t>
      </w:r>
      <w:r>
        <w:tab/>
      </w:r>
      <w:r w:rsidRPr="00DE1E46">
        <w:t xml:space="preserve">Trauners Totalsynthese von </w:t>
      </w:r>
      <w:proofErr w:type="spellStart"/>
      <w:r w:rsidRPr="00DE1E46">
        <w:t>Preuisolacton</w:t>
      </w:r>
      <w:proofErr w:type="spellEnd"/>
      <w:r w:rsidRPr="00DE1E46">
        <w:t xml:space="preserve"> über eine biomimetische Kaskade.</w:t>
      </w:r>
    </w:p>
    <w:p w14:paraId="62A9AD26" w14:textId="7336C1CB" w:rsidR="00FE10D3" w:rsidRPr="00FE10D3" w:rsidRDefault="00692D03">
      <w:pPr>
        <w:rPr>
          <w:i/>
          <w:iCs/>
        </w:rPr>
      </w:pPr>
      <w:r w:rsidRPr="00FE10D3">
        <w:rPr>
          <w:i/>
          <w:iCs/>
        </w:rPr>
        <w:t>Julian Greb</w:t>
      </w:r>
      <w:r w:rsidRPr="00FE10D3">
        <w:rPr>
          <w:i/>
          <w:iCs/>
        </w:rPr>
        <w:br/>
        <w:t>Jörg Pietruszka</w:t>
      </w:r>
      <w:r w:rsidRPr="00FE10D3">
        <w:rPr>
          <w:i/>
          <w:iCs/>
        </w:rPr>
        <w:br/>
        <w:t>Universität Düsseldorf</w:t>
      </w:r>
      <w:r w:rsidR="00FE10D3" w:rsidRPr="00FE10D3">
        <w:rPr>
          <w:i/>
          <w:iCs/>
        </w:rPr>
        <w:br/>
        <w:t>j.greb@fz-juelich.de</w:t>
      </w:r>
      <w:r w:rsidR="00FE10D3" w:rsidRPr="00FE10D3">
        <w:rPr>
          <w:i/>
          <w:iCs/>
        </w:rPr>
        <w:br/>
        <w:t>j.pietruszka@fz-juelich.de</w:t>
      </w:r>
      <w:r w:rsidR="00FE10D3" w:rsidRPr="00FE10D3">
        <w:rPr>
          <w:i/>
          <w:iCs/>
        </w:rPr>
        <w:br/>
      </w:r>
    </w:p>
    <w:p w14:paraId="64D82337" w14:textId="67F8B51B" w:rsidR="00692D03" w:rsidRPr="00241B5E" w:rsidRDefault="00692D03" w:rsidP="00692D03">
      <w:pPr>
        <w:rPr>
          <w:i/>
          <w:lang w:val="en-GB"/>
        </w:rPr>
      </w:pPr>
      <w:r w:rsidRPr="00DE1E46">
        <w:rPr>
          <w:lang w:val="en-US"/>
        </w:rPr>
        <w:lastRenderedPageBreak/>
        <w:t>1)</w:t>
      </w:r>
      <w:r w:rsidR="00DE1E46">
        <w:rPr>
          <w:lang w:val="en-US"/>
        </w:rPr>
        <w:t xml:space="preserve"> </w:t>
      </w:r>
      <w:r w:rsidR="00DE1E46" w:rsidRPr="00DE1E46">
        <w:rPr>
          <w:i/>
          <w:iCs/>
          <w:lang w:val="en-US"/>
        </w:rPr>
        <w:t>K. R. Owens</w:t>
      </w:r>
      <w:r w:rsidR="00DE1E46" w:rsidRPr="00DE1E46">
        <w:rPr>
          <w:lang w:val="en-US"/>
        </w:rPr>
        <w:t xml:space="preserve">, </w:t>
      </w:r>
      <w:r w:rsidR="00DE1E46" w:rsidRPr="00DE1E46">
        <w:rPr>
          <w:i/>
          <w:iCs/>
          <w:lang w:val="en-US"/>
        </w:rPr>
        <w:t xml:space="preserve">S. V. </w:t>
      </w:r>
      <w:proofErr w:type="spellStart"/>
      <w:r w:rsidR="00DE1E46" w:rsidRPr="00DE1E46">
        <w:rPr>
          <w:i/>
          <w:iCs/>
          <w:lang w:val="en-US"/>
        </w:rPr>
        <w:t>MacCowen</w:t>
      </w:r>
      <w:proofErr w:type="spellEnd"/>
      <w:r w:rsidR="00DE1E46">
        <w:rPr>
          <w:lang w:val="en-US"/>
        </w:rPr>
        <w:t xml:space="preserve">, </w:t>
      </w:r>
      <w:r w:rsidR="00DE1E46" w:rsidRPr="002559F8">
        <w:rPr>
          <w:i/>
          <w:lang w:val="en-US"/>
        </w:rPr>
        <w:t>K. A. Blackford</w:t>
      </w:r>
      <w:r w:rsidR="00DE1E46">
        <w:rPr>
          <w:lang w:val="en-US"/>
        </w:rPr>
        <w:t xml:space="preserve">, </w:t>
      </w:r>
      <w:r w:rsidR="00DE1E46" w:rsidRPr="002559F8">
        <w:rPr>
          <w:i/>
          <w:lang w:val="en-US"/>
        </w:rPr>
        <w:t>S. Ueno</w:t>
      </w:r>
      <w:r w:rsidR="00DE1E46">
        <w:rPr>
          <w:lang w:val="en-US"/>
        </w:rPr>
        <w:t xml:space="preserve">, </w:t>
      </w:r>
      <w:r w:rsidR="00DE1E46" w:rsidRPr="002559F8">
        <w:rPr>
          <w:i/>
          <w:lang w:val="en-US"/>
        </w:rPr>
        <w:t xml:space="preserve">Y. </w:t>
      </w:r>
      <w:proofErr w:type="spellStart"/>
      <w:r w:rsidR="00DE1E46" w:rsidRPr="002559F8">
        <w:rPr>
          <w:i/>
          <w:lang w:val="en-US"/>
        </w:rPr>
        <w:t>Hirooka</w:t>
      </w:r>
      <w:proofErr w:type="spellEnd"/>
      <w:r w:rsidR="00DE1E46">
        <w:rPr>
          <w:lang w:val="en-US"/>
        </w:rPr>
        <w:t xml:space="preserve">, </w:t>
      </w:r>
      <w:r w:rsidR="00DE1E46" w:rsidRPr="002559F8">
        <w:rPr>
          <w:i/>
          <w:lang w:val="en-US"/>
        </w:rPr>
        <w:t>M. Weber</w:t>
      </w:r>
      <w:r w:rsidR="00DE1E46">
        <w:rPr>
          <w:lang w:val="en-US"/>
        </w:rPr>
        <w:t>,</w:t>
      </w:r>
      <w:r w:rsidR="00DE1E46" w:rsidRPr="00DE1E46">
        <w:rPr>
          <w:lang w:val="en-US"/>
        </w:rPr>
        <w:t xml:space="preserve"> </w:t>
      </w:r>
      <w:r w:rsidR="00DE1E46" w:rsidRPr="002559F8">
        <w:rPr>
          <w:i/>
          <w:lang w:val="en-US"/>
        </w:rPr>
        <w:t>R. Sarpong</w:t>
      </w:r>
      <w:r w:rsidR="00DE1E46">
        <w:rPr>
          <w:lang w:val="en-US"/>
        </w:rPr>
        <w:t xml:space="preserve">, J. Am. </w:t>
      </w:r>
      <w:r w:rsidR="00DE1E46" w:rsidRPr="00241B5E">
        <w:rPr>
          <w:lang w:val="en-GB"/>
        </w:rPr>
        <w:t xml:space="preserve">Chem. Soc. </w:t>
      </w:r>
      <w:r w:rsidR="00DE1E46" w:rsidRPr="00241B5E">
        <w:rPr>
          <w:i/>
          <w:lang w:val="en-GB"/>
        </w:rPr>
        <w:t>2019</w:t>
      </w:r>
      <w:r w:rsidR="00DE1E46" w:rsidRPr="00241B5E">
        <w:rPr>
          <w:lang w:val="en-GB"/>
        </w:rPr>
        <w:t xml:space="preserve">, 141, </w:t>
      </w:r>
      <w:r w:rsidR="00DE1E46" w:rsidRPr="00241B5E">
        <w:rPr>
          <w:i/>
          <w:lang w:val="en-GB"/>
        </w:rPr>
        <w:t>13713-13717</w:t>
      </w:r>
    </w:p>
    <w:p w14:paraId="4B48B45C" w14:textId="0745D014" w:rsidR="00CA5FDB" w:rsidRPr="00CA5FDB" w:rsidRDefault="00CA5FDB" w:rsidP="00692D03">
      <w:pPr>
        <w:rPr>
          <w:lang w:val="en-US"/>
        </w:rPr>
      </w:pPr>
      <w:r>
        <w:rPr>
          <w:lang w:val="en-US"/>
        </w:rPr>
        <w:t xml:space="preserve">2) </w:t>
      </w:r>
      <w:r w:rsidRPr="00FE10D3">
        <w:rPr>
          <w:i/>
          <w:lang w:val="en-US"/>
        </w:rPr>
        <w:t>E. J. Corey</w:t>
      </w:r>
      <w:r>
        <w:rPr>
          <w:lang w:val="en-US"/>
        </w:rPr>
        <w:t xml:space="preserve">, </w:t>
      </w:r>
      <w:r w:rsidRPr="00FE10D3">
        <w:rPr>
          <w:i/>
          <w:lang w:val="en-US"/>
        </w:rPr>
        <w:t>W. J. Howe</w:t>
      </w:r>
      <w:r>
        <w:rPr>
          <w:lang w:val="en-US"/>
        </w:rPr>
        <w:t xml:space="preserve">, </w:t>
      </w:r>
      <w:r w:rsidRPr="00FE10D3">
        <w:rPr>
          <w:i/>
          <w:lang w:val="en-US"/>
        </w:rPr>
        <w:t xml:space="preserve">H. W. </w:t>
      </w:r>
      <w:proofErr w:type="spellStart"/>
      <w:r w:rsidRPr="00FE10D3">
        <w:rPr>
          <w:i/>
          <w:lang w:val="en-US"/>
        </w:rPr>
        <w:t>Orf</w:t>
      </w:r>
      <w:proofErr w:type="spellEnd"/>
      <w:r>
        <w:rPr>
          <w:lang w:val="en-US"/>
        </w:rPr>
        <w:t xml:space="preserve">, </w:t>
      </w:r>
      <w:r w:rsidRPr="00FE10D3">
        <w:rPr>
          <w:i/>
          <w:lang w:val="en-US"/>
        </w:rPr>
        <w:t xml:space="preserve">D. A. </w:t>
      </w:r>
      <w:proofErr w:type="spellStart"/>
      <w:r w:rsidRPr="00FE10D3">
        <w:rPr>
          <w:i/>
          <w:lang w:val="en-US"/>
        </w:rPr>
        <w:t>Pensak</w:t>
      </w:r>
      <w:proofErr w:type="spellEnd"/>
      <w:r>
        <w:rPr>
          <w:lang w:val="en-US"/>
        </w:rPr>
        <w:t xml:space="preserve">, </w:t>
      </w:r>
      <w:r w:rsidRPr="00FE10D3">
        <w:rPr>
          <w:i/>
          <w:lang w:val="en-US"/>
        </w:rPr>
        <w:t xml:space="preserve">G. </w:t>
      </w:r>
      <w:proofErr w:type="spellStart"/>
      <w:r w:rsidRPr="00FE10D3">
        <w:rPr>
          <w:i/>
          <w:lang w:val="en-US"/>
        </w:rPr>
        <w:t>Petersson</w:t>
      </w:r>
      <w:proofErr w:type="spellEnd"/>
      <w:r>
        <w:rPr>
          <w:lang w:val="en-US"/>
        </w:rPr>
        <w:t xml:space="preserve">, J. Am. Chem. Soc. </w:t>
      </w:r>
      <w:r w:rsidRPr="00FE10D3">
        <w:rPr>
          <w:i/>
          <w:lang w:val="en-US"/>
        </w:rPr>
        <w:t>1975</w:t>
      </w:r>
      <w:r>
        <w:rPr>
          <w:lang w:val="en-US"/>
        </w:rPr>
        <w:t xml:space="preserve">, 97, </w:t>
      </w:r>
      <w:r w:rsidRPr="00FE10D3">
        <w:rPr>
          <w:i/>
          <w:lang w:val="en-US"/>
        </w:rPr>
        <w:t>6116-6124</w:t>
      </w:r>
    </w:p>
    <w:p w14:paraId="050FA17D" w14:textId="3455E872" w:rsidR="00692D03" w:rsidRPr="00241B5E" w:rsidRDefault="00C404AD" w:rsidP="00692D03">
      <w:pPr>
        <w:rPr>
          <w:i/>
          <w:lang w:val="en-US"/>
        </w:rPr>
      </w:pPr>
      <w:r w:rsidRPr="00241B5E">
        <w:rPr>
          <w:lang w:val="en-US"/>
        </w:rPr>
        <w:t>3</w:t>
      </w:r>
      <w:r w:rsidR="00692D03" w:rsidRPr="00241B5E">
        <w:rPr>
          <w:lang w:val="en-US"/>
        </w:rPr>
        <w:t>)</w:t>
      </w:r>
      <w:r w:rsidR="002559F8" w:rsidRPr="00241B5E">
        <w:rPr>
          <w:lang w:val="en-US"/>
        </w:rPr>
        <w:t xml:space="preserve"> </w:t>
      </w:r>
      <w:r w:rsidR="002559F8" w:rsidRPr="00241B5E">
        <w:rPr>
          <w:i/>
          <w:lang w:val="en-US"/>
        </w:rPr>
        <w:t xml:space="preserve">W. </w:t>
      </w:r>
      <w:proofErr w:type="spellStart"/>
      <w:r w:rsidR="002559F8" w:rsidRPr="00241B5E">
        <w:rPr>
          <w:i/>
          <w:lang w:val="en-US"/>
        </w:rPr>
        <w:t>Nie</w:t>
      </w:r>
      <w:proofErr w:type="spellEnd"/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J. Gong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Z. Chen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J. Liu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D. Tian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H. Song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X.-Y. Liu</w:t>
      </w:r>
      <w:r w:rsidR="002559F8" w:rsidRPr="00241B5E">
        <w:rPr>
          <w:lang w:val="en-US"/>
        </w:rPr>
        <w:t xml:space="preserve">, </w:t>
      </w:r>
      <w:r w:rsidR="002559F8" w:rsidRPr="00241B5E">
        <w:rPr>
          <w:i/>
          <w:lang w:val="en-US"/>
        </w:rPr>
        <w:t>Y. Qin</w:t>
      </w:r>
      <w:r w:rsidR="002559F8" w:rsidRPr="00241B5E">
        <w:rPr>
          <w:lang w:val="en-US"/>
        </w:rPr>
        <w:t xml:space="preserve">, J. Am. Chem. Soc. </w:t>
      </w:r>
      <w:r w:rsidR="002559F8" w:rsidRPr="00241B5E">
        <w:rPr>
          <w:i/>
          <w:lang w:val="en-US"/>
        </w:rPr>
        <w:t>2019</w:t>
      </w:r>
      <w:r w:rsidR="002559F8" w:rsidRPr="00241B5E">
        <w:rPr>
          <w:lang w:val="en-US"/>
        </w:rPr>
        <w:t xml:space="preserve">, 141, </w:t>
      </w:r>
      <w:r w:rsidR="002559F8" w:rsidRPr="00241B5E">
        <w:rPr>
          <w:i/>
          <w:lang w:val="en-US"/>
        </w:rPr>
        <w:t>9712-9718</w:t>
      </w:r>
    </w:p>
    <w:p w14:paraId="5EC33B39" w14:textId="2FF8D81E" w:rsidR="00CA5FDB" w:rsidRPr="00241B5E" w:rsidRDefault="00CA5FDB" w:rsidP="00692D03">
      <w:pPr>
        <w:rPr>
          <w:lang w:val="en-US"/>
        </w:rPr>
      </w:pPr>
      <w:r w:rsidRPr="00241B5E">
        <w:rPr>
          <w:lang w:val="en-US"/>
        </w:rPr>
        <w:t xml:space="preserve">4) </w:t>
      </w:r>
      <w:r w:rsidRPr="00241B5E">
        <w:rPr>
          <w:i/>
          <w:lang w:val="en-US"/>
        </w:rPr>
        <w:t>P. Hu</w:t>
      </w:r>
      <w:r w:rsidRPr="00241B5E">
        <w:rPr>
          <w:lang w:val="en-US"/>
        </w:rPr>
        <w:t xml:space="preserve">, </w:t>
      </w:r>
      <w:r w:rsidRPr="00241B5E">
        <w:rPr>
          <w:i/>
          <w:lang w:val="en-US"/>
        </w:rPr>
        <w:t>H. M. Chi</w:t>
      </w:r>
      <w:r w:rsidRPr="00241B5E">
        <w:rPr>
          <w:lang w:val="en-US"/>
        </w:rPr>
        <w:t xml:space="preserve">, </w:t>
      </w:r>
      <w:r w:rsidRPr="00241B5E">
        <w:rPr>
          <w:i/>
          <w:lang w:val="en-US"/>
        </w:rPr>
        <w:t xml:space="preserve">K. C. </w:t>
      </w:r>
      <w:proofErr w:type="spellStart"/>
      <w:r w:rsidRPr="00241B5E">
        <w:rPr>
          <w:i/>
          <w:lang w:val="en-US"/>
        </w:rPr>
        <w:t>DeBacker</w:t>
      </w:r>
      <w:proofErr w:type="spellEnd"/>
      <w:r w:rsidRPr="00241B5E">
        <w:rPr>
          <w:lang w:val="en-US"/>
        </w:rPr>
        <w:t>,</w:t>
      </w:r>
      <w:r w:rsidRPr="00241B5E">
        <w:rPr>
          <w:i/>
          <w:lang w:val="en-US"/>
        </w:rPr>
        <w:t xml:space="preserve"> X. Gong</w:t>
      </w:r>
      <w:r w:rsidRPr="00241B5E">
        <w:rPr>
          <w:lang w:val="en-US"/>
        </w:rPr>
        <w:t xml:space="preserve">, </w:t>
      </w:r>
      <w:r w:rsidRPr="00241B5E">
        <w:rPr>
          <w:i/>
          <w:lang w:val="en-US"/>
        </w:rPr>
        <w:t xml:space="preserve">J. H. </w:t>
      </w:r>
      <w:proofErr w:type="spellStart"/>
      <w:r w:rsidRPr="00241B5E">
        <w:rPr>
          <w:i/>
          <w:lang w:val="en-US"/>
        </w:rPr>
        <w:t>Keim</w:t>
      </w:r>
      <w:proofErr w:type="spellEnd"/>
      <w:r w:rsidRPr="00241B5E">
        <w:rPr>
          <w:lang w:val="en-US"/>
        </w:rPr>
        <w:t xml:space="preserve">, </w:t>
      </w:r>
      <w:r w:rsidRPr="00241B5E">
        <w:rPr>
          <w:i/>
          <w:lang w:val="en-US"/>
        </w:rPr>
        <w:t>I. T. Hsu</w:t>
      </w:r>
      <w:r w:rsidRPr="00241B5E">
        <w:rPr>
          <w:lang w:val="en-US"/>
        </w:rPr>
        <w:t xml:space="preserve">, </w:t>
      </w:r>
      <w:r w:rsidRPr="00241B5E">
        <w:rPr>
          <w:i/>
          <w:lang w:val="en-US"/>
        </w:rPr>
        <w:t>S. A. Snyder</w:t>
      </w:r>
      <w:r w:rsidRPr="00241B5E">
        <w:rPr>
          <w:lang w:val="en-US"/>
        </w:rPr>
        <w:t xml:space="preserve">, Nature </w:t>
      </w:r>
      <w:r w:rsidRPr="00241B5E">
        <w:rPr>
          <w:i/>
          <w:lang w:val="en-US"/>
        </w:rPr>
        <w:t>2019</w:t>
      </w:r>
      <w:r w:rsidRPr="00241B5E">
        <w:rPr>
          <w:lang w:val="en-US"/>
        </w:rPr>
        <w:t xml:space="preserve">, 569, </w:t>
      </w:r>
      <w:r w:rsidRPr="00241B5E">
        <w:rPr>
          <w:i/>
          <w:lang w:val="en-US"/>
        </w:rPr>
        <w:t>703-707</w:t>
      </w:r>
    </w:p>
    <w:p w14:paraId="06DA69A5" w14:textId="08DC3F54" w:rsidR="002559F8" w:rsidRDefault="00544FD2" w:rsidP="00692D03">
      <w:pPr>
        <w:rPr>
          <w:i/>
          <w:lang w:val="en-US"/>
        </w:rPr>
      </w:pPr>
      <w:r>
        <w:rPr>
          <w:lang w:val="en-US"/>
        </w:rPr>
        <w:t>5</w:t>
      </w:r>
      <w:r w:rsidR="002559F8" w:rsidRPr="002559F8">
        <w:rPr>
          <w:lang w:val="en-US"/>
        </w:rPr>
        <w:t xml:space="preserve">) </w:t>
      </w:r>
      <w:r w:rsidR="002559F8" w:rsidRPr="002559F8">
        <w:rPr>
          <w:i/>
          <w:lang w:val="en-US"/>
        </w:rPr>
        <w:t>S. Zhou</w:t>
      </w:r>
      <w:r w:rsidR="002559F8" w:rsidRPr="002559F8">
        <w:rPr>
          <w:lang w:val="en-US"/>
        </w:rPr>
        <w:t xml:space="preserve">, </w:t>
      </w:r>
      <w:r w:rsidR="002559F8" w:rsidRPr="002559F8">
        <w:rPr>
          <w:i/>
          <w:lang w:val="en-US"/>
        </w:rPr>
        <w:t>K. Xia</w:t>
      </w:r>
      <w:r w:rsidR="002559F8" w:rsidRPr="002559F8">
        <w:rPr>
          <w:lang w:val="en-US"/>
        </w:rPr>
        <w:t xml:space="preserve">, </w:t>
      </w:r>
      <w:r w:rsidR="002559F8" w:rsidRPr="002559F8">
        <w:rPr>
          <w:i/>
          <w:lang w:val="en-US"/>
        </w:rPr>
        <w:t xml:space="preserve">X. </w:t>
      </w:r>
      <w:proofErr w:type="spellStart"/>
      <w:r w:rsidR="002559F8" w:rsidRPr="002559F8">
        <w:rPr>
          <w:i/>
          <w:lang w:val="en-US"/>
        </w:rPr>
        <w:t>Leng</w:t>
      </w:r>
      <w:proofErr w:type="spellEnd"/>
      <w:r w:rsidR="002559F8">
        <w:rPr>
          <w:lang w:val="en-US"/>
        </w:rPr>
        <w:t xml:space="preserve">, </w:t>
      </w:r>
      <w:r w:rsidR="002559F8" w:rsidRPr="002559F8">
        <w:rPr>
          <w:i/>
          <w:lang w:val="en-US"/>
        </w:rPr>
        <w:t>A. Li</w:t>
      </w:r>
      <w:r w:rsidR="002559F8">
        <w:rPr>
          <w:lang w:val="en-US"/>
        </w:rPr>
        <w:t xml:space="preserve">, J. Am. Chem. Soc. </w:t>
      </w:r>
      <w:r w:rsidR="002559F8" w:rsidRPr="002559F8">
        <w:rPr>
          <w:i/>
          <w:lang w:val="en-US"/>
        </w:rPr>
        <w:t>2019</w:t>
      </w:r>
      <w:r w:rsidR="002559F8">
        <w:rPr>
          <w:lang w:val="en-US"/>
        </w:rPr>
        <w:t xml:space="preserve">, 141, </w:t>
      </w:r>
      <w:r w:rsidR="002559F8" w:rsidRPr="002559F8">
        <w:rPr>
          <w:i/>
          <w:lang w:val="en-US"/>
        </w:rPr>
        <w:t>13718-13723</w:t>
      </w:r>
    </w:p>
    <w:p w14:paraId="04762A99" w14:textId="2F623718" w:rsidR="00CA5FDB" w:rsidRDefault="00CA5FDB" w:rsidP="00692D03">
      <w:pPr>
        <w:rPr>
          <w:i/>
          <w:lang w:val="en-US"/>
        </w:rPr>
      </w:pPr>
      <w:r>
        <w:rPr>
          <w:lang w:val="en-US"/>
        </w:rPr>
        <w:t xml:space="preserve">6) </w:t>
      </w:r>
      <w:r w:rsidRPr="00783965">
        <w:rPr>
          <w:i/>
          <w:iCs/>
          <w:lang w:val="en-US"/>
        </w:rPr>
        <w:t>A. S. Burns</w:t>
      </w:r>
      <w:r>
        <w:rPr>
          <w:lang w:val="en-US"/>
        </w:rPr>
        <w:t xml:space="preserve">, </w:t>
      </w:r>
      <w:r w:rsidRPr="00783965">
        <w:rPr>
          <w:i/>
          <w:lang w:val="en-US"/>
        </w:rPr>
        <w:t xml:space="preserve">S. D. </w:t>
      </w:r>
      <w:proofErr w:type="spellStart"/>
      <w:r w:rsidRPr="00783965">
        <w:rPr>
          <w:i/>
          <w:lang w:val="en-US"/>
        </w:rPr>
        <w:t>Rychnovsky</w:t>
      </w:r>
      <w:proofErr w:type="spellEnd"/>
      <w:r>
        <w:rPr>
          <w:lang w:val="en-US"/>
        </w:rPr>
        <w:t xml:space="preserve">, J. Am. Chem. Soc. </w:t>
      </w:r>
      <w:r w:rsidRPr="00783965">
        <w:rPr>
          <w:i/>
          <w:lang w:val="en-US"/>
        </w:rPr>
        <w:t>2019</w:t>
      </w:r>
      <w:r>
        <w:rPr>
          <w:lang w:val="en-US"/>
        </w:rPr>
        <w:t xml:space="preserve">, 141, </w:t>
      </w:r>
      <w:r w:rsidRPr="00783965">
        <w:rPr>
          <w:i/>
          <w:lang w:val="en-US"/>
        </w:rPr>
        <w:t>13295-13300</w:t>
      </w:r>
    </w:p>
    <w:p w14:paraId="65E861A4" w14:textId="25323071" w:rsidR="00266454" w:rsidRPr="00241B5E" w:rsidRDefault="00266454" w:rsidP="00692D03">
      <w:r w:rsidRPr="00266454">
        <w:rPr>
          <w:lang w:val="en-US"/>
        </w:rPr>
        <w:t>7</w:t>
      </w:r>
      <w:r>
        <w:rPr>
          <w:lang w:val="en-US"/>
        </w:rPr>
        <w:t xml:space="preserve">) </w:t>
      </w:r>
      <w:r w:rsidR="003E6E2D" w:rsidRPr="003E6E2D">
        <w:rPr>
          <w:i/>
          <w:lang w:val="en-US"/>
        </w:rPr>
        <w:t>M. C. White</w:t>
      </w:r>
      <w:r w:rsidR="003E6E2D">
        <w:rPr>
          <w:lang w:val="en-US"/>
        </w:rPr>
        <w:t xml:space="preserve">, </w:t>
      </w:r>
      <w:r w:rsidR="003E6E2D" w:rsidRPr="003E6E2D">
        <w:rPr>
          <w:i/>
          <w:lang w:val="en-US"/>
        </w:rPr>
        <w:t>J. Zhao</w:t>
      </w:r>
      <w:r w:rsidR="003E6E2D">
        <w:rPr>
          <w:lang w:val="en-US"/>
        </w:rPr>
        <w:t xml:space="preserve">, J. Am. </w:t>
      </w:r>
      <w:r w:rsidR="003E6E2D" w:rsidRPr="00241B5E">
        <w:t xml:space="preserve">Chem. </w:t>
      </w:r>
      <w:proofErr w:type="spellStart"/>
      <w:r w:rsidR="003E6E2D" w:rsidRPr="00241B5E">
        <w:t>Soc</w:t>
      </w:r>
      <w:proofErr w:type="spellEnd"/>
      <w:r w:rsidR="003E6E2D" w:rsidRPr="00241B5E">
        <w:t xml:space="preserve">. </w:t>
      </w:r>
      <w:r w:rsidR="003E6E2D" w:rsidRPr="00241B5E">
        <w:rPr>
          <w:i/>
        </w:rPr>
        <w:t>2018</w:t>
      </w:r>
      <w:r w:rsidR="003E6E2D" w:rsidRPr="00241B5E">
        <w:t xml:space="preserve">, 140, </w:t>
      </w:r>
      <w:r w:rsidR="003E6E2D" w:rsidRPr="00241B5E">
        <w:rPr>
          <w:i/>
        </w:rPr>
        <w:t>13988-14009</w:t>
      </w:r>
    </w:p>
    <w:p w14:paraId="17B16052" w14:textId="34AFB824" w:rsidR="002559F8" w:rsidRPr="00241B5E" w:rsidRDefault="00266454" w:rsidP="00692D03">
      <w:r w:rsidRPr="00241B5E">
        <w:t>8</w:t>
      </w:r>
      <w:r w:rsidR="002559F8" w:rsidRPr="00241B5E">
        <w:t xml:space="preserve">) </w:t>
      </w:r>
      <w:r w:rsidR="002559F8" w:rsidRPr="00241B5E">
        <w:rPr>
          <w:i/>
        </w:rPr>
        <w:t>A. J. E. Novak</w:t>
      </w:r>
      <w:r w:rsidR="002559F8" w:rsidRPr="00241B5E">
        <w:t xml:space="preserve">, </w:t>
      </w:r>
      <w:r w:rsidR="002559F8" w:rsidRPr="00241B5E">
        <w:rPr>
          <w:i/>
        </w:rPr>
        <w:t xml:space="preserve">C. E. </w:t>
      </w:r>
      <w:proofErr w:type="spellStart"/>
      <w:r w:rsidR="002559F8" w:rsidRPr="00241B5E">
        <w:rPr>
          <w:i/>
        </w:rPr>
        <w:t>Grigglestone</w:t>
      </w:r>
      <w:proofErr w:type="spellEnd"/>
      <w:r w:rsidR="002559F8" w:rsidRPr="00241B5E">
        <w:t xml:space="preserve">, </w:t>
      </w:r>
      <w:r w:rsidR="002559F8" w:rsidRPr="00241B5E">
        <w:rPr>
          <w:i/>
        </w:rPr>
        <w:t>D. Trauner</w:t>
      </w:r>
      <w:r w:rsidR="002559F8" w:rsidRPr="00241B5E">
        <w:t xml:space="preserve">, J. Am. Chem. </w:t>
      </w:r>
      <w:proofErr w:type="spellStart"/>
      <w:r w:rsidR="002559F8" w:rsidRPr="00241B5E">
        <w:t>Soc</w:t>
      </w:r>
      <w:proofErr w:type="spellEnd"/>
      <w:r w:rsidR="002559F8" w:rsidRPr="00241B5E">
        <w:t xml:space="preserve">. </w:t>
      </w:r>
      <w:r w:rsidR="002559F8" w:rsidRPr="00241B5E">
        <w:rPr>
          <w:i/>
        </w:rPr>
        <w:t>2019</w:t>
      </w:r>
      <w:r w:rsidR="002559F8" w:rsidRPr="00241B5E">
        <w:t xml:space="preserve">, 141, </w:t>
      </w:r>
      <w:r w:rsidR="002559F8" w:rsidRPr="00241B5E">
        <w:rPr>
          <w:i/>
        </w:rPr>
        <w:t>15515-15518</w:t>
      </w:r>
    </w:p>
    <w:sectPr w:rsidR="002559F8" w:rsidRPr="00241B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6AFC"/>
    <w:multiLevelType w:val="hybridMultilevel"/>
    <w:tmpl w:val="07F6E8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03"/>
    <w:rsid w:val="00011328"/>
    <w:rsid w:val="00044EE0"/>
    <w:rsid w:val="00080347"/>
    <w:rsid w:val="00134644"/>
    <w:rsid w:val="00174FBD"/>
    <w:rsid w:val="00186598"/>
    <w:rsid w:val="00223673"/>
    <w:rsid w:val="00241B5E"/>
    <w:rsid w:val="002463BB"/>
    <w:rsid w:val="002559F8"/>
    <w:rsid w:val="00266454"/>
    <w:rsid w:val="0033103A"/>
    <w:rsid w:val="003D7559"/>
    <w:rsid w:val="003E6E2D"/>
    <w:rsid w:val="005130DB"/>
    <w:rsid w:val="00544FD2"/>
    <w:rsid w:val="00692D03"/>
    <w:rsid w:val="00700317"/>
    <w:rsid w:val="00783965"/>
    <w:rsid w:val="007A52E1"/>
    <w:rsid w:val="007B243E"/>
    <w:rsid w:val="00890004"/>
    <w:rsid w:val="008D2C9C"/>
    <w:rsid w:val="008E1AAE"/>
    <w:rsid w:val="0093305E"/>
    <w:rsid w:val="009741ED"/>
    <w:rsid w:val="00A76C67"/>
    <w:rsid w:val="00BB587E"/>
    <w:rsid w:val="00BC6D43"/>
    <w:rsid w:val="00BD3F68"/>
    <w:rsid w:val="00C22F6F"/>
    <w:rsid w:val="00C404AD"/>
    <w:rsid w:val="00C90C39"/>
    <w:rsid w:val="00CA5FDB"/>
    <w:rsid w:val="00CB4216"/>
    <w:rsid w:val="00CE6DEB"/>
    <w:rsid w:val="00CF7705"/>
    <w:rsid w:val="00DE1E46"/>
    <w:rsid w:val="00DF03DC"/>
    <w:rsid w:val="00E3290F"/>
    <w:rsid w:val="00EC0A1B"/>
    <w:rsid w:val="00EE1877"/>
    <w:rsid w:val="00F86603"/>
    <w:rsid w:val="00FE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2AD"/>
  <w15:chartTrackingRefBased/>
  <w15:docId w15:val="{FCCC02D1-682E-460F-AB2E-0CEA6C6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10D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10D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Julian.Greb@office365.hhu.de</dc:creator>
  <cp:keywords/>
  <dc:description/>
  <cp:lastModifiedBy>Heike Lexis</cp:lastModifiedBy>
  <cp:revision>2</cp:revision>
  <cp:lastPrinted>2019-11-22T06:33:00Z</cp:lastPrinted>
  <dcterms:created xsi:type="dcterms:W3CDTF">2021-01-21T10:12:00Z</dcterms:created>
  <dcterms:modified xsi:type="dcterms:W3CDTF">2021-01-21T10:12:00Z</dcterms:modified>
</cp:coreProperties>
</file>